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8D0C" w14:textId="77777777" w:rsidR="006544E7" w:rsidRDefault="006544E7" w:rsidP="006544E7">
      <w:pPr>
        <w:pStyle w:val="NormalnyWeb"/>
        <w:spacing w:before="0" w:after="0" w:line="360" w:lineRule="auto"/>
        <w:jc w:val="right"/>
        <w:rPr>
          <w:color w:val="000000"/>
        </w:rPr>
      </w:pPr>
      <w:r>
        <w:rPr>
          <w:rFonts w:ascii="Arial" w:hAnsi="Arial" w:cs="Arial"/>
          <w:color w:val="000000"/>
        </w:rPr>
        <w:t>Załącznik nr 5 do SWZ</w:t>
      </w:r>
    </w:p>
    <w:p w14:paraId="3DAFF920" w14:textId="77777777" w:rsidR="006544E7" w:rsidRDefault="006544E7" w:rsidP="006544E7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</w:p>
    <w:p w14:paraId="22F50C88" w14:textId="77777777" w:rsidR="006544E7" w:rsidRDefault="006544E7" w:rsidP="006544E7">
      <w:pPr>
        <w:pStyle w:val="NormalnyWeb"/>
        <w:spacing w:before="0" w:after="0" w:line="360" w:lineRule="auto"/>
        <w:jc w:val="center"/>
        <w:rPr>
          <w:color w:val="000000"/>
        </w:rPr>
      </w:pPr>
      <w:r>
        <w:rPr>
          <w:rFonts w:ascii="Arial" w:hAnsi="Arial" w:cs="Arial"/>
          <w:color w:val="000000"/>
        </w:rPr>
        <w:t xml:space="preserve">Oświadczenie o aktualności informacji zawartych w oświadczeniu, o którym mowa w art. 125 ust. 1 </w:t>
      </w:r>
      <w:proofErr w:type="spellStart"/>
      <w:r>
        <w:rPr>
          <w:rFonts w:ascii="Arial" w:hAnsi="Arial" w:cs="Arial"/>
          <w:color w:val="000000"/>
        </w:rPr>
        <w:t>u.p.z.p</w:t>
      </w:r>
      <w:proofErr w:type="spellEnd"/>
      <w:r>
        <w:rPr>
          <w:rFonts w:ascii="Arial" w:hAnsi="Arial" w:cs="Arial"/>
          <w:color w:val="000000"/>
        </w:rPr>
        <w:t>.</w:t>
      </w:r>
    </w:p>
    <w:p w14:paraId="2DEE70F5" w14:textId="77777777" w:rsidR="006544E7" w:rsidRDefault="006544E7" w:rsidP="006544E7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2F703FA5" w14:textId="77777777" w:rsidR="006544E7" w:rsidRDefault="006544E7" w:rsidP="006544E7">
      <w:pPr>
        <w:pStyle w:val="NormalnyWeb"/>
        <w:spacing w:after="0" w:line="360" w:lineRule="auto"/>
        <w:rPr>
          <w:color w:val="000000"/>
        </w:rPr>
      </w:pPr>
      <w:r>
        <w:rPr>
          <w:rFonts w:ascii="Arial" w:hAnsi="Arial" w:cs="Arial"/>
          <w:color w:val="000000"/>
        </w:rPr>
        <w:t>…………………………..…………………………………………………………………………</w:t>
      </w:r>
    </w:p>
    <w:p w14:paraId="00467237" w14:textId="77777777" w:rsidR="006544E7" w:rsidRDefault="006544E7" w:rsidP="006544E7">
      <w:pPr>
        <w:pStyle w:val="NormalnyWeb"/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i/>
          <w:iCs/>
          <w:color w:val="000000"/>
        </w:rPr>
        <w:t>(nazwa i adres Wykonawcy)</w:t>
      </w:r>
    </w:p>
    <w:p w14:paraId="29985038" w14:textId="77777777" w:rsidR="006544E7" w:rsidRDefault="006544E7" w:rsidP="006544E7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534A3C93" w14:textId="77777777" w:rsidR="006544E7" w:rsidRDefault="006544E7" w:rsidP="006544E7">
      <w:pPr>
        <w:pStyle w:val="Textbody"/>
        <w:spacing w:line="360" w:lineRule="auto"/>
        <w:rPr>
          <w:rFonts w:ascii="Arial" w:hAnsi="Arial" w:cs="Arial"/>
          <w:color w:val="000000"/>
        </w:rPr>
      </w:pPr>
    </w:p>
    <w:p w14:paraId="6202BF86" w14:textId="77777777" w:rsidR="006544E7" w:rsidRDefault="006544E7" w:rsidP="006544E7">
      <w:pPr>
        <w:pStyle w:val="Textbody"/>
        <w:spacing w:line="360" w:lineRule="auto"/>
        <w:rPr>
          <w:color w:val="000000"/>
        </w:rPr>
      </w:pPr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>OŚWIADCZAM</w:t>
      </w:r>
    </w:p>
    <w:p w14:paraId="1E7A55A4" w14:textId="77777777" w:rsidR="006544E7" w:rsidRDefault="006544E7" w:rsidP="006544E7">
      <w:pPr>
        <w:pStyle w:val="Textbody"/>
        <w:spacing w:after="0" w:line="360" w:lineRule="auto"/>
        <w:rPr>
          <w:color w:val="000000"/>
        </w:rPr>
      </w:pPr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o aktualności informacji zawartych w oświadczeniu składanym na formularzu jednolitego europejskiego dokumentu zamówienia, o którym mowa w art. 125 ust. 1 </w:t>
      </w:r>
      <w:proofErr w:type="spellStart"/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. w zakresie niepodlegania wykluczeniu z postępowania na podstawie: art. 108 ust. 1 pkt 3 </w:t>
      </w:r>
      <w:proofErr w:type="spellStart"/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., art. 108 ust. 1 pkt 4 </w:t>
      </w:r>
      <w:proofErr w:type="spellStart"/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. - dotyczących orzeczenia zakazu ubiegania się o zamówienie publiczne tytułem środka zapobiegawczego, art. 108 ust. 1 pkt 5 </w:t>
      </w:r>
      <w:proofErr w:type="spellStart"/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. - dotyczących zawarcia z innymi wykonawcami porozumienia mającego na celu zakłócenie konkurencji, art. 108 ust. 1 pkt 6 </w:t>
      </w:r>
      <w:proofErr w:type="spellStart"/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>.</w:t>
      </w:r>
    </w:p>
    <w:p w14:paraId="563445E0" w14:textId="77777777" w:rsidR="006544E7" w:rsidRDefault="006544E7" w:rsidP="006544E7">
      <w:pPr>
        <w:pStyle w:val="Textbody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oraz art. 7 ust. 1 ustawy z dnia 13 kwietnia 2022 r. o szczególnych rozwiązaniach w zakresie przeciwdziałania wspieraniu agresji na Ukrainę oraz służących ochronie bezpieczeństwa narodowego</w:t>
      </w:r>
    </w:p>
    <w:p w14:paraId="2E697F4A" w14:textId="77777777" w:rsidR="006544E7" w:rsidRDefault="006544E7" w:rsidP="006544E7">
      <w:pPr>
        <w:pStyle w:val="Textbody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oraz </w:t>
      </w:r>
      <w:r>
        <w:rPr>
          <w:rFonts w:ascii="Arial" w:hAnsi="Arial" w:cs="Arial"/>
          <w:color w:val="000000"/>
          <w:kern w:val="0"/>
          <w:lang w:eastAsia="pl-PL" w:bidi="ar-SA"/>
        </w:rPr>
        <w:t>art. 5k rozporządzenia 833/2014 w brzmieniu nadanym rozporządzeniem 2022/576.</w:t>
      </w:r>
    </w:p>
    <w:p w14:paraId="2044F65A" w14:textId="77777777" w:rsidR="006544E7" w:rsidRDefault="006544E7" w:rsidP="006544E7">
      <w:pPr>
        <w:pStyle w:val="Textbody"/>
        <w:spacing w:after="0" w:line="360" w:lineRule="auto"/>
        <w:rPr>
          <w:rFonts w:ascii="Arial" w:hAnsi="Arial" w:cs="Arial"/>
          <w:color w:val="FF0000"/>
        </w:rPr>
      </w:pPr>
    </w:p>
    <w:p w14:paraId="10ABA494" w14:textId="77777777" w:rsidR="006544E7" w:rsidRDefault="006544E7" w:rsidP="006544E7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23D578FD" w14:textId="77777777" w:rsidR="006544E7" w:rsidRDefault="006544E7" w:rsidP="006544E7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4F8F56BA" w14:textId="77777777" w:rsidR="006544E7" w:rsidRDefault="006544E7" w:rsidP="006544E7">
      <w:pPr>
        <w:autoSpaceDE w:val="0"/>
        <w:spacing w:line="360" w:lineRule="auto"/>
        <w:ind w:left="10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UWAGA:</w:t>
      </w:r>
    </w:p>
    <w:p w14:paraId="1B846FED" w14:textId="7254ECA6" w:rsidR="001E7423" w:rsidRDefault="006544E7">
      <w:r>
        <w:rPr>
          <w:rFonts w:ascii="Arial" w:eastAsia="Calibri" w:hAnsi="Arial" w:cs="Arial"/>
          <w:color w:val="000000"/>
          <w:sz w:val="22"/>
          <w:szCs w:val="22"/>
        </w:rPr>
        <w:t>W przypadku Wykonawców wspólnie ubiegających się o udzielenie zamówienia oświadczenie składa każdy z Wykonawców.</w:t>
      </w:r>
    </w:p>
    <w:p w14:paraId="42C69E81" w14:textId="77777777" w:rsidR="001E7423" w:rsidRDefault="001E7423"/>
    <w:p w14:paraId="58BB98AC" w14:textId="77777777" w:rsidR="001E7423" w:rsidRDefault="001E7423"/>
    <w:p w14:paraId="2FDCE836" w14:textId="77777777" w:rsidR="001E7423" w:rsidRDefault="006544E7">
      <w:r>
        <w:br/>
      </w:r>
      <w:r>
        <w:br/>
      </w:r>
      <w:r>
        <w:br/>
      </w:r>
    </w:p>
    <w:p w14:paraId="48C51E68" w14:textId="77777777" w:rsidR="001E7423" w:rsidRDefault="001E7423">
      <w:pPr>
        <w:rPr>
          <w:rFonts w:cs="Times New Roman"/>
        </w:rPr>
      </w:pPr>
    </w:p>
    <w:sectPr w:rsidR="001E7423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6544E7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6544E7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6544E7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6544E7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6544E7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6544E7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6544E7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6544E7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6544E7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6544E7"/>
    <w:rsid w:val="00B2633E"/>
    <w:rsid w:val="00CC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uiPriority w:val="99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2019-07-30T12:39:00Z</cp:lastPrinted>
  <dcterms:created xsi:type="dcterms:W3CDTF">2022-11-04T09:22:00Z</dcterms:created>
  <dcterms:modified xsi:type="dcterms:W3CDTF">2022-11-04T09:22:00Z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